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2007/14 vom 6. März 2007</w:t>
      </w:r>
    </w:p>
    <w:p>
      <w:r>
        <w:t>Bundesverwaltungsgericht, 2007-03-06, DE</w:t>
      </w:r>
    </w:p>
    <w:p>
      <w:r>
        <w:rPr>
          <w:b/>
        </w:rPr>
        <w:t xml:space="preserve">Quelle: </w:t>
      </w:r>
      <w:r>
        <w:t>https://mcp.opencaselaw.ch/entscheid/bvger_BVGE 2007_14</w:t>
      </w:r>
    </w:p>
    <w:p>
      <w:r>
        <w:t>FR: TAF BVGE 2007/14 du 6 mars 2007</w:t>
      </w:r>
    </w:p>
    <w:p>
      <w:r>
        <w:t>IT: TAF BVGE 2007/14 del 6 marzo 2007</w:t>
      </w:r>
    </w:p>
    <w:p>
      <w:pPr>
        <w:pStyle w:val="Heading2"/>
      </w:pPr>
      <w:r>
        <w:t>Regeste</w:t>
      </w:r>
    </w:p>
    <w:p>
      <w:r>
        <w:t>Mehrwertsteuer</w:t>
      </w:r>
    </w:p>
    <w:p>
      <w:pPr>
        <w:pStyle w:val="Heading2"/>
      </w:pPr>
      <w:r>
        <w:t>Erwägungen</w:t>
      </w:r>
    </w:p>
    <w:p>
      <w:r>
        <w:rPr>
          <w:b/>
        </w:rPr>
        <w:t>E. 3.1</w:t>
      </w:r>
    </w:p>
    <w:p>
      <w:r>
        <w:t>Im vorliegenden Falle vertritt die ESTV die Auffassung, dass die Beschwerdeführerin den ihr angeschlossenen Y. die fakturierten Honorarrechnungen zum Voraus gutschreibe, wobei sie über die einzelnen Zahlungen der Patienten mit dem Y. nicht abrechnen müsse, sondern vielmehr - zu einem späteren Zeitpunkt - über die einzelnen Zahlungsausfälle. Sie vereinnahme die Zahlungen daher für eigene Rechnung. Das Service-Modul « Basic » erfülle mithin die Voraussetzungen der festen Abtretung gemäss ständiger Praxis der ESTV. Die Leistungen seien demnach von der Steuer ausgenommen. Die Leistungsmodule « Vorfinanzierung » und « Leistungserfassung » seien mit der Grundleistung « Basic » eng verbunden und würden diese ergänzen. Sie würden daher blosse Nebenleistungen im Rahmen der festen Forderungsabtretung darstellen und das rechtliche Schicksal der Grundleistung teilen, d.h. sie seien ebenfalls von der Steuer ausgenommen. Beim Modul « Inkasso » habe die Beschwerdeführerin über jede einzelne Zahlung mit dem Y. abzurechnen. Diese Leistung erfolge daher nicht im Rahmen der festen Forderungsabtretung des Grundmoduls. Das Servicemodul « Inkasso » könne im Verhältnis zum Grundmodul « Basic » nicht mehr als blosse Nebenleistung betrachtet werden, sondern es stelle eine selbständige Leistung dar (steuerbares Inkassomandat). Beim Modul « Verlustrisikoschutz » erfolge ein Forderungskauf. Dabei handle es sich unbestrittenermassen um eine feste Abtretung und somit um einen Umsatz im Bereich des Geld- und Kapitalverkehrs, der nach Art. 18 Ziff. 19 MWSTG von der Steuer ausgenommen sei. Die Beschwerdeführerin ist demgegenüber der Ansicht, sie müsse über die einzelnen Zahlungen der Kunden mit dem Leistungserbringer abrechnen und übernehme grundsätzlich auch kein Delkredererisiko. Bereits Letzteres würde dazu führen, dass sie steuerbare Leistungen erbringe. Die von der ESTV aufgestellten Bedingungen seien nämlich gemäss Wortlaut der Wegleitung vom Herbst 1994 kumulativ zu erfüllen. Damit seien das Service-Modul « Basic » sowie die entsprechenden Nebenleistungen klar als steuerbare Inkassoleistungen zu qualifizieren, welche die Beschwerdeführerin zu Recht mit Mehrwertsteuer in Rechnung gestellt habe. Sie habe demnach auch die entsprechenden Vorsteuern zu Recht zurückgefordert. Mit der Wegleitung 1997 sei eine neue Praxis hinsichtlich Inkassoleistungen durch die ESTV eingeführt worden. Es liege jedoch keine zulässige Praxisänderung vor und eine solche wäre auch nicht hinreichend kommuniziert worden. Auch sei davon auszugehen, dass gerade mit den Regelungen betreffend Inkassoleistungen bzw. feste Abtretung von Forderungen wie auch in Bezug auf die Qualifikation von Leistungen als Haupt- und Nebenleistungen eine europakompatible Praxis gesucht werden sollte. Da die Beschwerdeführerin beim Service-Modul « Basic » kein Ausfallrisiko der ursprünglichen Forderung übernehme, stelle diese Leistung auch nach den Bestimmungen bzw. der Praxis in Deutschland bzw. der EU - entsprechend den ursprünglichen Ausführungen der ESTV in der Wegleitung vom Herbst 1994 - eine steuerbare Tätigkeit bzw. unechtes Factoring dar. Ebenso wäre beim Service-Modul « Inkasso » aufgrund der Praxis bzw. Rechtsprechung zum deutschen Umsatzsteuergesetz eine Nebenleistung (zum Modul « Basic ») anzunehmen.</w:t>
      </w:r>
    </w:p>
    <w:p>
      <w:r>
        <w:rPr>
          <w:b/>
        </w:rPr>
        <w:t>E. 3.2</w:t>
      </w:r>
    </w:p>
    <w:p>
      <w:r>
        <w:t>Im Rahmen des Leistungsmoduls « Basic » erbringt die Beschwerdeführerin den ihr angeschlossenen Y. verschiedene Leistungen. Gemäss Ziff. 1.1 der vorgelegten Allgemeinen Vertragsbedingungen (im Folgenden: AVB) übernimmt sie namentlich die Fakturierung (mittels der in der Praxis erstellten Honorarnoten) und die Überwachung der Honorarforderungen des Y., welche die dreimalige Mahnung des säumigen Schuldners (mit Androhung der Betreibung mit der dritten Mahnung), allenfalls erforderliche Adressnachforschungen sowie Korrespondenz und Telefonate mit Schuldnern und Ämtern umfasst. Die Z. schreibt dem Y. die fakturierten Honorarforderungen auf Kontokorrent gut und zahlt sie ihm, unabhängig vom effektiven Zahlungseingang seitens des Honorarschuldners, jeweils 90 Tage nach Fakturierung aus. Im Verhältnis zu den Honorarschuldnern gilt ein Zahlungsziel von 30 Tagen netto ab Datum der Fakturierung durch die Z. Die Beschwerdeführerin kann mit dem Schuldner Teilzahlungsvereinbarungen abschliessen oder ihm Stundung gewähren. Nicht eingegangene Beträge oder Teilbeträge von Honorarforderungen werden 30 Tage nach der dritten Mahnung, frühestens aber 120 Tage nach Rechnungsstellung, dem Y. belastet und von der nächsten Auszahlung in Abzug gebracht bzw. dem Y. in Rechnung gestellt. Mit Abschluss des Dienstleistungsvertrages tritt dieser nach Ziff. 2.1 der AVB sämtliche Honorarforderungen, die er der Z. zur Fakturierung übergibt, an diese ab. Er unterzeichnet zu diesem Zweck eine Abtretungserklärung. Die Zession wird dem Schuldner nur insoweit bekanntgegeben, als dies zur Geltendmachung bzw. Durchsetzung der Honorarforderung erforderlich ist. Die Forderungsabtretung ist fiduziarischer Natur, ausser bei jenen Forderungen, welche von der Z. im Rahmen des Servicemoduls « Verlustrisiko-Schutz » käuflich erworben werden. Unbezahlt gebliebene Honorarforderungen, die dem Y. belastet wurden, werden auf den Zeitpunkt der Verrechnung oder der Rückzahlung durch den Y. an diesen zurückzediert (Ziff. 2.3.1 der AVB). Der Y. ist gemäss Ziff. 3.2 der AVB verpflichtet, der Z. die gemäss Dienstleistungs-Tarif für die Inanspruchnahme der einzelnen Dienstleistungen geschuldeten Entschädigungen zu bezahlen. Die Z. ist berechtigt, diese Entschädigungen von ihren Auszahlungen an den Y. in Abzug zu bringen. Ziff. 4.1 der AVB sieht vor, dass der Y. für jeden Fakturierungsauftrag eine Auftragsbestätigung und mit jeder Auszahlung eine Abrechnung erhält. Monatlich erhält er eine Liste der pendenten Fälle mit deren Status (offene Rechnungen, ausgeglichene Rechnungen, rückbelastete Rechnungen, laufende Inkassofälle, abgeschlossene Inkassofälle, überwachte Verlustscheine, abgeschlossene Verlustscheine). Der Dienstleistungsvertrag wird auf unbestimmte Zeit geschlossen; er kann von jeder Vertragspartei jederzeit mit sofortiger Wirkung gekündigt werden. Die Kündigung kann auch auf einzelne Servicemodule beschränkt werden. Bei Vertragsauflösung noch pendente Fälle werden von der Z. bis zur dritten Mahnung weiterbearbeitet (Ziff. 6.3.1 und 6.3.2 der AVB). Zusätzlich zu den Grundleistungen aufgrund des Moduls « Basic » kann der Y. weitere Leistungen - in Form zusätzlicher Module - beziehen: - Servicemodul « Leistungserfassung » (Ziff. 1.2 der AVB): Im Rahmen dieser Dienstleistung übernimmt die Z. für den Y. die Erstellung der Honorarnoten aufgrund der entsprechenden Leistungsdaten, welche in Form spezieller Behandlungskarten oder elektronisch (nach Erfassung mittels eines mobilen Leistungserfassungsgeräts oder mittels eines PC-Programms) zu übermitteln sind. Die Spezifikation der Honorarnoten erfolgt gemäss Wunsch des Y. generell oder von Fall zu Fall. - Servicemodul « Vorfinanzierung » (Ziff. 1.3 der AVB): Die Z. übernimmt - gegen Entrichtung eines Diskonts gemäss Dienstleistungs-Tarif - die Vorfinanzierung dieser Forderungen. Dabei kann der Y. wählen zwischen einer Auszahlung 5 Tage, 30 Tage oder 60 Tage nach der Fakturierung. Bei Bedarf kann der Y., abweichend von dem im Dienstleistungsvertrag vereinbarten Auszahlungsmodus, für einen bestimmten Fakturierungsauftrag bzw. die der Z. damit übergebenen Honorarforderungen einen früheren oder einen späteren Auszahlungstermin wählen, wobei sich der Diskont entsprechend bestimmt. - Servicemodul « Inkasso » (Ziff. 1.4 der AVB): Die Z. übernimmt das Inkasso von Honorarforderungen, auf denen die Zahlung ausbleibt. Auch bei Inanspruchnahme der Inkasso-Dienstleistung werden indessen die betreffenden Honorarforderungen dem Y. belastet bzw. sie sind der Z. zurückzuerstatten (gemäss Ziff. 1.1.4 der AVB). Die Inkasso-Dienstleistungen werden entweder aufgrund einer Pauschal-Vereinbarung, welche die meisten im Rahmen eines Inkassoauftrags anfallenden Kosten abdeckt, oder einer Individual-Vereinbarung erbracht. Der Übergang der Honorarforderung ins Inkasso erfolgt ohne weiteres 30 Tage nach der dritten Mahnung, soweit bis dann nicht vollständige Zahlung erfolgt ist, unter Vorbehalt gegenteiliger Instruktionen des Y. sowie des Abschlusses einer Teilzahlungs- oder einer Stundungsvereinbarung mit dem Schuldner. Zahlungseingänge im Rahmen des Inkassos werden dem Y. auf Kontokorrent gutgeschrieben und jeweils zusammen mit der nächsten Auszahlung überwiesen. Im Falle einer Vertragsauflösung (durch Kündigung) gehen pendente Fälle bei Ausbleiben der Zahlung auch nach Auflösung des Vertrages ins Inkasso über und werden ohne gegenteilige Instruktion des Y. bis zum positiven oder negativen Abschluss weiterbearbeitet (Ziff. 6.3.2 der AVB). - Servicemodul « Verlustrisiko-Schutz » (Ziff. 1.5 der AVB): Die Z. übernimmt für den Y. das Risiko der Zahlungsunfähigkeit des Honorarschuldners, auf dem Wege des Forderungskaufs (Factoring-Vertrag). Durch den Forderungskauf werden ohne weiteres auch allenfalls notwendig werdende Inkassobemühungen Sache der Z., d.h. das Servicemodul « Verlustrisiko-Schutz » umfasst stets auch die Dienstleistungen des Servicemoduls « Inkasso ». Der Y. bietet durch Übermittlung des Fakturierungsauftrages die betreffende(n) Honorarforderung(en) der Z. zum Kaufe an, wobei das Angebot spätestens 30 Tage nach Abschluss der Behandlung zu erfolgen hat, die der jeweiligen Honorarforderung zugrunde liegt. Der Y. ist verpflichtet, sämtliche Honorarforderungen - mit Ausnahme derjenigen, welche vom Modul « Verlustrisiko-Schutz » ausgeschlossen sind - der Z. zum Kauf anzubieten. Die Z. entscheidet über Annahme oder Ablehnung des Kaufangebotes und teilt dem Y. mit der Auftragsbestätigung mit, welche Kaufangebote sie annimmt und welche nicht. Die Fakturierung erfolgt, unabhängig vom Entscheid über den Kauf der angebotenen Honorarforderung, nach Eingang des Fakturierungsauftrages. Honorarforderungen, deren Kauf die Z. ablehnt und solche, die vom Verlustrisiko-Schutz überhaupt ausgeschlossen sind, werden nach den Bestimmungen des Servicemoduls « Basic » und - sofern vereinbart - der Servicemodule « Leistungserfassung » und « Vorfinanzierung » bearbeitet. Die Auszahlung des Kaufpreises erfolgt 90 Tage nach Fakturierung oder - bei Inanspruchnahme des Servicemoduls « Vorfinanzierung » durch den Y. - zu dem vereinbarten früheren Zeitpunkt. Der Y. haftet für den Bestand der verkauften Honorarforderung, nicht aber für die Zahlungsfähigkeit des Schuldners. Ist eine Forderung wegen Mängeln der Behandlung nicht oder nur teilweise einbringbar, geht der Verlust zu Lasten des Y. Liegt ein Gewährleistungsfall vor oder ist die Honorarforderung nicht rechtswirksam abgetreten worden, kauft der Y. die betreffende Forderung zu deren Nominalwert wieder zurück und nimmt die Rückabtretung an. Die Z. belastet die Forderung in ihrem Nominalbetrag (entsprechend dem Rückkaufpreis) und verrechnet sie mit der nächsten fällig werdenden Auszahlung (bzw. stellt sie in Rechnung). Forderungen, die der Y. zurückkaufen muss, werden auf den Zeitpunkt der Verrechnung oder der Rückzahlung des Forderungsbetrages durch den Y. an diesen zurückzediert. Forderungen, welche die Z. im Rahmen des Servicemoduls « Verlustrisiko-Schutz » im Zeitpunkt einer allfälligen Vertragsauflösung (durch Kündigung) bereits gekauft hat, bleiben von der Vertragsauflösung unberührt und werden normal weiterbearbeitet. Die Gewährleistungspflichten des Y. bleiben von der Vertragsauflösung ebenfalls unberührt (Ziff. 6.3.2 der AVB). Die Leistungen gemäss den dargestellten Servicemodulen entsprechen im Wesentlichen den für das Factoring typischen Tätigkeiten, wie sie in der Lehre und Rechtsprechung umschrieben werden (vgl. E. 2.2.2 und 2.2.3 hievor). Je nachdem, welche Module der angeschlossene Y. in Anspruch nimmt, hat die Beschwerdeführerin mehr oder weniger für das Factoring charakteristische Leistungen zu erbringen (Fakturierung, Verwaltung bzw. Überwachung der Forderungen, Mahnwesen, Bereitstellen und Abgabe von Informationen, Bevorschussung, Inkasso, Übernahme des Delkredererisikos). Durchwegs werden die Forderungen zudem an die Z. abgetreten, sei dies bloss fiduziarisch oder aber - im Falle des Leistungsmoduls « Verlustrisiko-Schutz » - fest. Auch enthalten die AVB die für das Factoring kennzeichnende Bonitätsrisikoverteilung, welche insbesondere - entgegen Art. 171 Abs. 2 OR - die Pflicht des Kunden vorsieht, das Bonitätsrisiko zu übernehmen, falls keine Übernahmeerklärung des Factor erfolgt (vgl. dazu E. 2.2.2 hievor).</w:t>
      </w:r>
    </w:p>
    <w:p>
      <w:r>
        <w:rPr>
          <w:b/>
        </w:rPr>
        <w:t>E. 3.3</w:t>
      </w:r>
    </w:p>
    <w:p>
      <w:r>
        <w:t>Die ESTV begründet ihre Auffassung, das Leistungsmodul « Basic » sei gestützt auf Art. 18 Ziff. 19 MWSTG von der Steuer ausgenommen damit, dass die Beschwerdeführerin dem Y. die fakturierten Honorarrechnungen zum Voraus gutschreibe und sie über die einzelnen Zahlungen der Patienten mit dem Y. nicht abrechnen müsse, weshalb die Voraussetzungen für eine feste Abtretung gemäss Rz. 267 der Wegleitung 2001 erfüllt seien. Die Leistungen würden folglich « im Bereich des Geld- und Kapitalverkehrs » liegen. Diese Begründung greift indessen nach Auffassung des BVGer zu kurz. Eine Ausnahme von der Steuer kann grundsätzlich nur angenommen werden, wenn der gesetzliche Ausnahmetatbestand klar erfüllt ist, wobei diesbezüglich wie gesagt eine restriktive Auslegung Platz zu greifen hat (vgl. E. 2.1.2 hievor). Wie es sich damit verhält, ist im Folgenden zu prüfen.</w:t>
      </w:r>
    </w:p>
    <w:p>
      <w:r>
        <w:rPr>
          <w:b/>
        </w:rPr>
        <w:t>E. 3.3.1</w:t>
      </w:r>
    </w:p>
    <w:p>
      <w:r>
        <w:t>Die im Rahmen des Leistungsmoduls « Basic » erbrachten Inkassoleistungen und administrativen Leistungen (Fakturierung, Mahnwesen usw.) stellen ganz klar steuerbare Leistungskomponenten dar. Unter die hier in Betracht fallenden Ausnahmetatbestände im Sinne von Art. 18 Ziff. 19 MWSTG (Gewährung und Vermittlung von Krediten und Verwaltung von Krediten durch die Kreditgeber; Vermittlung und Übernahme von Verbindlichkeiten, Bürgschaften und anderen Sicherheiten und Garantien sowie Verwaltung von Kreditsicherheiten durch die Kreditgeber; Umsätze, mit Einschluss der Vermittlung, im Einlagengeschäft und Kontokorrentverkehr, im Zahlungs- und Überweisungsverkehr, im Geschäft mit Geldforderungen, Checks und anderen Handelspapieren, mit Ausnahme der Einziehung von Forderungen im Auftrag des Gläubigers) könnte jedoch eine allfällige Bevorschussung der Honorarforderungen durch die Z. fallen, und zwar im Sinne einer « Gewährung von Krediten » sowie eventuell der « Verwaltung von Kreditsicherheiten » (d.h. der fiduziarisch zedierten Forderungen). Diesbezüglich ist indessen festzuhalten, dass eine Bevorschussung im Rahmen des Moduls « Basic » - aufgrund der entsprechenden Regelung in den AVB der Beschwerdeführerin - in den allermeisten Fällen überhaupt gar nicht stattfinden wird: Gemäss Ziff. 1.1 der AVB werden zwar die abgetretenen Honorarforderungen dem Y. auf dessen Kontokorrent gutgeschrieben. Dies stellt jedoch noch keine Gewährung eines Kredits, sondern höchstens eine (suspensiv bedingte) Erhöhung der Kreditlimite dar. Ausbezahlt werden die Forderungen erst 90 Tage nach erfolgter Rechnungsstellung. Nun gilt aber im Verhältnis zu den Honorarschuldnern ein Zahlungsziel von 30 Tagen netto ab Datum der Fakturierung durch die Z. Berücksichtigt man ferner, dass « die meisten dieser Forderungen (...) von den Abnehmern zu den festgesetzten Zeiten beglichen (werden) » (PHILIPOWSKI, a.a.O., S. 146), ergibt sich, dass in den allerwenigsten Fällen eine tatsächliche Bevorschussung der Honorarforderungen erfolgen wird, liegen doch das Zahlungsziel (30 Tage ab Fakturierung) und der Zeitpunkt der Auszahlung der Honorarbeträge an den Y. (90 Tage nach der Rechnungsstellung) ganze 60 Tage auseinander. Zudem wird eine solche Bevorschussung auch in diesen Ausnahmefällen nur für eine relativ kurze Zeit gewährt werden, da die nicht eingegangenen (Teil-)Beträge bereits 30 Tage nach der dritten Mahnung, frühestens aber 120 Tage nach der Rechnungsstellung dem Y. wieder belastet und in der Folge verrechnet oder zurückgefordert werden. In allen übrigen Fällen, d.h. in der überwiegenden Mehrzahl aller Fälle liegt - zumindest bei Anwendung einer wirtschaftlichen Betrachtungsweise wie sie im Rahmen der Anwendung des Mehrwertsteuerrechts häufig angewendet wird - keine Gewährung eines Kredits seitens der Z. an den Y., sondern im Gegenteil eine solche seitens des Y. an die Z. vor, weil nämlich die Honorarbeträge bei der Z. viel früher eingehen als sie dem Y. ausbezahlt werden. Dasselbe gilt offensichtlich auch bei einer Saldobetrachtung, d.h. wenn man die Kreditgewährungen der Y. an die Z. insgesamt mit der Kreditgewährung der Z. an die Y. aufrechnet. Wirtschaftlich gesehen liegt somit per Saldo eine Kreditgewährung der Y. an die Beschwerdeführerin vor und nicht umgekehrt. Dabei stellen die Leistungskomponenten, welche eine Bevorschussung von Honorarforderungen enthalten, keine selbständigen Leistungen dar, abgesehen davon, dass es zweifellos mit grossen Schwierigkeiten verbunden wäre, deren Umfang zu ermitteln. Auszugehen ist unter diesen Umständen von einem unteilbaren Ganzen, einem einheitlichen wirtschaftlichen Vorgang, der auch in mehrwertsteuerlicher Hinsicht als Einheit zu behandeln ist (vgl. dazu E. 2.3 hievor). Da nun aber die Kreditgewährung bzw. eine damit verbundene Verwaltung von Kreditsicherheiten nach dem Gesagten im Rahmen dieser Leistungseinheit von völlig untergeordneter Bedeutung ist, gelangt das BVGer zum Ergebnis, dass in den Fällen, wo ein Y. nur die Leistungen gemäss dem Modul « Basic » in Anspruch nimmt, keine Kreditgewährung der Z. an ihn und damit auch keine Verwaltung von Kreditsicherheiten durch einen Kreditgeber im Sinne von Art. 18 Ziff. 19 Bst. a und b MWSTG vorliegt. Im Weiteren kann man sich fragen, ob die Abtretung der Honorarforderungen als Umsatz « im Geschäft mit Geldforderungen » im Sinne von Art. 18 Ziff. 19 Bst. c MWSTG qualifiziert werden kann. Davon geht die ESTV offenbar aus, wenn sie ausführt, die Voraussetzungen einer « festen Abtretung » im Sinne ihrer Praxis seien erfüllt, da die Beschwerdeführerin über die einzelnen Zahlungen der Patienten mit dem Y. nicht abrechnen müsse. Allerdings wäre dann dieser Ausnahmetatbestand nicht bei der Beschwerdeführerin, sondern beim Y., der die Abtretung vornimmt, erfüllt, weshalb er eine Ausnahme von der Besteuerung in Bezug auf die Leistungen der Z., mit entsprechender Kürzung des Vorsteuerabzugs, von vornherein nicht zu begründen vermöchte. Die Auffassung der ESTV, wonach beim Factor bezüglich der ihm abgetretenen Forderungen ein Umsatz im Bereich des Geld- und Kapitalverkehrs vorliege, wobei das volle vom Kunden des Leistungserbringers bezahlte Entgelt als Umsatz gelten soll (Rz. 271 der Wegleitung 2001), ist nach Auffassung des BVGer nicht haltbar, und zwar aus den folgenden Gründen: Vorerst ist darauf hinzuweisen, dass als Umsatz einer Geldforderung grundsätzlich (nur) die Abtretung einer Geldforderung gegen Entgelt gilt, weshalb denn auch nur der Zedent und nicht der Zessionar eine solche Leistung erbringen kann (vgl. Philipowski, a.a.O., S. 109 f., zu § 4 Nr. 8 Bst. c des deutschen UStG, welcher insoweit Art. 18 Ziff. 19 Bst. c MWSTG entspricht). Gemäss Ziff. 2.1 der AVB der Z. ist die Forderungsabtretung im Übrigen rein fiduziarischer Natur, ausser die Forderung würde im Rahmen des Moduls « Verlustrisiko-Schutz » käuflich erworben (vgl. dazu E. 3.3.5 hienach). Ein Forderungskauf liegt also beim Modul « Basic » offensichtlich nicht vor. Vielmehr ist von einem auf Geschäftsbesorgung gerichteten Dienstvertrag auszugehen, wonach sich der Factor verpflichtet, die treuhänderisch auf ihn übertragenen Forderungen für Rechnung des Klienten einzuziehen und zu verbuchen. Da der angeschlossene Leistungserbringer nach wie vor das volle Risiko der Einbringlichkeit der Forderung trägt (und den Honorarbetrag in der Regel auch erst erhält, nachdem der Leistungsempfänger bezahlt hat [vgl. die vorstehenden Ausführungen]), ist er wirtschaftlich Inhaber der Forderung geblieben und hat nicht etwa das mit Risiken belastete Guthaben auf dem Markt abgesetzt, um Einnahmen zu erzielen. Durch die Abtretung hat er dem Factor lediglich die formale Gläubigerstellung eingeräumt, damit dieser seinerseits das (aktive oder passive) Inkasso leichter durchführen kann. Er hat lediglich eine umsatzsteuerlich unbeachtliche Vorbereitungshandlung erbracht dafür, dass der Factor ihm gegenüber seine Leistungen erbringen kann (vgl. PHILIPOWSKI, a.a.O., S. 142 f.). Man hat es demnach mit einer Leistung der Z. an den Y. im Bereich des Inkassos bzw. im administrativen Bereich und offensichtlich nicht mit einem Umsatz « im Geschäft mit Geldforderungen » zu tun. Ein solcher kann im Übrigen - entgegen der Auffassung der ESTV - auch nicht damit begründet werden, dass die Beschwerdeführerin mit dem Y. nicht über die einzelnen Zahlungen des Patienten abrechnen müsse, sondern vielmehr - zu einem späteren Zeitpunkt - über die einzelnen Zahlungsausfälle. Dabei handelt es sich nach Auffassung des BVGer nicht um ein taugliches Kriterium zur Abgrenzung der von der Steuer ausgenommenen Umsätze im Bereich des Geschäfts mit Geldforderungen. Wenn der Y. das volle Risiko der Einbringlichkeit der Forderung trägt, muss ihm die Z. zumindest in all den Fällen, wo das Honorar nicht oder nicht vollumfänglich beglichen wird, dies entsprechend mitteilen und den betreffenden Betrag bei der nächsten Auszahlung in Abzug bringen oder ihm diesen in Rechnung stellen. Der Einzug der Forderungen erfolgt vollumfänglich für Rechnung des Y. und enthält durchaus eine Abrechnungspflicht in Bezug auf die einzelnen Forderungen. Selbst wenn dabei in den Fällen, wo der Honorarbetrag fristgerecht oder auf Mahnung hin in vollem Umfang eingeht, der Y. nicht ausdrücklich informiert werden sollte und stillschweigend davon ausgehen kann, dass die Zahlung ordnungsgemäss erfolgt ist, vermag dies an der grundsätzlichen Abrechnungspflicht nichts zu ändern. Im Übrigen ist darauf hinzuweisen, dass die Z. dem Y. gemäss Ziff. 4.1 der AVB für jeden Fakturierungsauftrag eine Auftragsbestätigung und mit jeder Auszahlung eine Abrechnung abzugeben hat und ihm zudem monatlich eine Liste der pendenten Fälle mit deren Status (offene Rechnungen, ausgeglichene Rechnungen, rückbelastete Rechnungen usw.) zukommen lassen muss. Eine Abrechnungspflicht der Beschwerdeführerin besteht demnach sehr wohl. Ein Umsatz « im Geschäft mit Geldforderungen » liegt somit offensichtlich nicht vor, weder seitens des Y. noch seitens der Z. Auszugehen ist vielmehr von einer der Steuer unterliegenden Inkassotätigkeit, verbunden mit gewissen Tätigkeiten im administrativen Bereich. Was die Beschwerdeführerin für fremde Rechnung vereinnahmt, kann im Übrigen (entgegen den Ausführungen unter Rz. 271 der Wegleitung 2001) ohnehin nicht Entgelt für eine von ihr erbrachte Leistung (an den Y.) sein. Als solches kann einzig das vertraglich vereinbarte, dem Dienstleistungs-Tarif der Beschwerdeführerin entsprechende Honorar für die von ihr erbrachten Dienstleistungen gelten. - ..)</w:t>
      </w:r>
    </w:p>
    <w:p>
      <w:r>
        <w:rPr>
          <w:b/>
        </w:rPr>
        <w:t>E. 3.3.2</w:t>
      </w:r>
    </w:p>
    <w:p>
      <w:r>
        <w:t>Das Servicemodul « Leistungserfassung » enthält - zusätzlich zu den Leistungen gemäss dem Modul « Basic » - die Erstellung der Honorarnoten auf Grund der Leistungsdaten, welche die Y. der Z. liefern. Es handelt sich dabei klarerweise um eine steuerbare Leistung im administrativen Bereich, die zudem mit den übrigen Leistungen in einem so engen Zusammenhang steht, dass sie ebenfalls als Teil der einheitlichen Leistung anzusehen ist. Wird zusätzlich zum Grundmodul auch das Modul « Leistungserfassung » in Anspruch genommen, so liegt mithin nach wie vor eine steuerbare Gesamtleistung vor.</w:t>
      </w:r>
    </w:p>
    <w:p>
      <w:r>
        <w:rPr>
          <w:b/>
        </w:rPr>
        <w:t>E. 3.3.3</w:t>
      </w:r>
    </w:p>
    <w:p>
      <w:r>
        <w:t>Das Servicemodul « Vorfinanzierung » enthält gemäss Ziff. 1.3 der AVB eine Verkürzung der Fristen für die Auszahlung der Honorarbeträge an die Y. gegen Entrichtung eines entsprechenden Diskonts auf - je nach Wahl des angeschlossenen Leistungserbringers - 60 Tage nach Fakturierung, 30 Tage nach Fakturierung oder 5 Tage nach Fakturierung. Im Übrigen bleibt jedoch die Struktur des Leistungsbündels unverändert gegenüber der Inanspruchnahme lediglich des Moduls « Basic » bzw. der Module « Basic » und « Leistungserfassung ». Da bei der Verkürzung des Auszahlungstermins auf 60 Tage der Zeitraum zwischen der Rechnungsstellung und der Zahlung des Honorars an den Y. das Zahlungsziel gegenüber den Patienten des Y. immer noch um 30 Tage überschreitet, dürfte es auch in diesem Falle mehrheitlich (bzw. insgesamt) zu einer Kreditgewährung der Y. an die Z. und nicht um eine solche der Z. gegenüber den Y. kommen. Bei Verkürzung des Auszahlungstermins auf 30 Tage nach Fakturierung wird es häufig, jedoch ebenfalls nicht in allen Fällen zu einer Kreditgewährung an die Y. kommen. Im Falle der Verkürzung der Frist auf 5 Tage wird regelmässig eine Bevorschussung der Y. erfolgen. Auch wenn bei normalem Geschäftsverlauf nicht der Y. als Zahlungsempfänger einen Geldbetrag an die Z. zurückgibt, sondern der Leistungsempfänger (Patient) an die Beschwerdeführerin zahlt, liegt im Falle einer tatsächlichen Bevorschussung die Gewährung eines Kredits vor, denn umsatzsteuerlich ist es gleichgültig, ob der angeschlossene Leistungserbringer selber den Vorschuss zurückzahlt oder auf seine Anweisung der Patient unmittelbar an die Z. zahlt (vgl. PHILIPOWSKI, a.a.O., S. 143). Die frühere deutsche Praxis ging beim unechten Factoring von mehreren Hauptleistungen aus und betrachtete die Gewährung von Krediten durch den Factor an die Anschlusskunden nach § 4 Nr. 8 Bst. a UStG als steuerfrei (Abschn. 57 Abs. 3 UStR 1996; PHILIPOWSKI, a.a.O., S. 143 f., mit Hinweisen). Das BVGer kommt indessen für das schweizerische Recht zu einem andern Schluss. Die einzelnen Teilleistungen der Z. sind derart miteinander verknüpft und greifen so ineinander, dass sie als unteilbares Ganzes anzusehen sind und einen einheitlichen wirtschaftlichen Vorgang darstellen, was denn namentlich auch darin zum Ausdruck kommt, dass sich der Umfang der Leistungskomponente Bevorschussung bzw. Kreditgewährung nur mittels aufwändiger Ausscheidungen und Berechnungen ermitteln liesse. Die Annahme einer einheitlichen Leistung rechtfertigt sich schliesslich auch deshalb, weil an das Vorliegen einer solchen im schweizerischen Mehrwertsteuerrecht etwas weniger hohe Anforderungen als im deutschen Recht gestellt werden, indem insbesondere nicht strikt verlangt wird, dass die einzelnen Leistungskomponenten nicht auch als eigenständige Leistungen erbracht werden könnten. Es sei in diesem Zusammenhang darauf verwiesen, dass beispielsweise Aircraft Management-Leistungen mehrwertsteuerrechtlich als einheitlicher wirtschaftlicher Vorgang und damit als einheitliche Leistungen gelten (Ziff. 3.2.1 der von der ESTV im August 2000 herausgegebenen Branchenbroschüre Nr. 11/Luftverkehr; vgl. nun auch Art. 1a der Verordnung vom 29. März 2000 zum Bundesgesetz über die Mehrwertsteuer [MWSTGV, SR 641.201]), obwohl etwa die Lieferung von Treibstoff durchaus auch für sich allein erbracht werden könnte. In Übereinstimmung mit der ESTV ist daher von einer einheitlichen Leistung auszugehen. Die mehrwertsteuerliche Qualifikation der Gesamtleistung erfolgt nach der für diese wesentlichen Eigenschaft, das heisst nach der Leistung, welche wirtschaftlich betrachtet im Vordergrund steht. Als solche ist, wie dies aus den vorstehenden Erwägungen sowie den vertraglichen Grundlagen (insbesondere den AVB der Beschwerdeführerin) hervorgeht, nun aber nicht die Bevorschussung von Honorarforderungen, sondern die auf Geschäftsbesorgung gerichtete Dienstleistung anzusehen, welche darin besteht, dass sich die Z. dazu verpflichtet, die treuhänderisch auf sie übertragenen Forderungen für Rechnung des Y. zu fakturieren, einzuziehen und zu überwachen, unter Entlastung des Y. von den entsprechenden administrativen Aufgaben. Weil es sich dabei um steuerbare Leistungskomponenten handelt, ist auch die einheitliche Gesamtleistung als steuerbar zu qualifizieren. Bei Inanspruchnahme des Moduls « Vorfinanzierung » gilt demnach nichts anderes als im Falle der Beschränkung auf das Modul « Basic » bzw. auf die Module « Basic » und « Leistungserfassung ». Umsätze « im Geschäft mit Geldforderungen » im Sinne von Art. 18 Ziff. 19 Bst. c MWSTG liegen im Übrigen seitens der Beschwerdeführerin auch hier nicht vor, da die Ergänzung des Leistungsbündels um das Modul « Vorfinanzierung » am Charakter der vorgenommenen Abtretungen und am Handeln der Beschwerdeführerin für Rechnung des angeschlossenen Y. nichts ändert, sondern lediglich dazu führt, dass der Termin für die Auszahlung der abgetretenen Honorarforderungen gegenüber dem Leistungsmodul « Basic » vorverschoben wird.</w:t>
      </w:r>
    </w:p>
    <w:p>
      <w:r>
        <w:rPr>
          <w:b/>
        </w:rPr>
        <w:t>E. 3.3.4</w:t>
      </w:r>
    </w:p>
    <w:p>
      <w:r>
        <w:t>Das Servicemodul « Inkasso » umfasst namentlich das Einholen von Bonitätsauskünften, Korrespondenzen, allenfalls erforderliche Verhandlungen mit dem Schuldner und Nachforschungen sowie die Durchführung von Betreibungs-, Rechtsöffnungs-, Sühne- und ordentlichen Prozessverfahren. Es handelt sich dabei unbestrittenermassen um steuerbare Leistungen (gemäss Art. 18 Ziff. 19 Bst. c, 2. Halbsatz MWSTG). Werden die Module « Basic », « Leistungserfassung » und « Vorfinanzierung », bei denen es sich - wenn sie einzeln (Modul « Basic ») oder in Kombination erbracht werden - nach dem vorstehend Gesagten um steuerbare Leistungen handelt, um das Servicemodul « Inkasso » erweitert, so liegt auch insgesamt eine steuerbare Leistung bzw. ein steuerbarer Leistungskomplex vor. Es spricht zwar einiges dafür, dass die Leistungen des Moduls « Inkasso » nicht als Bestandteil einer einheitlichen Gesamtleistung bzw. - wie die ESTV annimmt - nicht als Nebenleistung zu einer Hauptleistung (Modul « Basic », eventuell ergänzt um die Module « Leistungserfassung » und/oder « Vorfinanzierung ») angesehen werden können, sondern eine selbständige Leistung darstellen. Wie es sich damit genau verhält, kann indessen offen gelassen werden, da sämtliche Leistungen so oder so als steuerbar zu gelten haben.</w:t>
      </w:r>
    </w:p>
    <w:p>
      <w:r>
        <w:rPr>
          <w:b/>
        </w:rPr>
        <w:t>E. 3.3.5</w:t>
      </w:r>
    </w:p>
    <w:p>
      <w:r>
        <w:t>Beim Servicemodul « Verlustrisiko-Schutz » übernimmt die Z. das Delkredererisiko. Es liegt ein Forderungskauf und damit echtes Factoring vor (vgl. Ziff. 1.5.1 der AVB der Z.). Da die Forderung fest verkauft und abgetreten wird, ist es grundsätzlich Sache des Factor, ob, wie und wann er die Forderung einzieht. Da er das Insolvenzrisiko übernommen hat, führt er die erforderlichen Inkassomassnahmen (Mahnung, Betreibung usw.) nicht mehr für den angeschlossenen Leistungserbringer, sondern in eigenem Interesse durch. Ebenso führt er die Debitorenbuchhaltung im eigenen Interesse und nicht für den Klienten. (Dass dieser von der Mühe und Arbeit, welche das Führen einer Debitorenbuchhaltung mit sich bringt, entlastet wird, ist ein blosser Reflex der Tatsache, dass die Forderung infolge des Verkaufs und der Abtretung nicht mehr zum Vermögen des Klienten, sondern zu demjenigen des Factor gehört). Ferner kann eine allfällige vorzeitige Zahlung des Forderungsbetrages nicht als Kreditgewährung angesehen werden, da eine Rückzahlung des empfangenen Betrages nicht vereinbart ist. Der bei sofortiger Auszahlung zusätzlich einbehaltene « Zinsbetrag » ist umsatzsteuerrechtlich bloss ein weiterer Preisabschlag, das heisst eine Minderung des Entgelts für die Veräusserung einer Geldforderung. Schliesslich kann auch die Erteilung von Kontoauszügen nicht als selbständige Leistung an den Forderungsverkäufer angesehen werden, sondern die Erteilung der Abrechnung ist ein Teil des Forderungsankaufs. Eine selbständige Leistung stellen hingegen allfällige darüber hinausgehende Tätigkeiten wie die Erstellung von Umsatzstatistiken usw. dar. Aufgrund dieser Überlegungen ist in der Lehre der Schluss gezogen worden, beim echten Factoring (Forderungskauf) handle es sich um einen (nach deutschem bzw. europäischem Recht) steuerfreien Umsatz einer Geldforderung seitens der Anschlussfirma (vgl. zum Ganzen PHILIPOWSKI, a.a.O., S. 139 ff.). Auch die frühere Praxis der deutschen Steuerbehörden und Steuerjustizinstanzen ist davon ausgegangen, dass beim echten Factoring eine nach § 4 Nr. 8 Bst. c UStG steuerfreie Abtretung von Geldforderungen durch den Anschlusskunden an den Factor vorliege (Abschn. 60 Abs. 3 UStR 1996, mit Hinweis auf das Urteil des BFH vom 10. Dezember 1981, a.a.O.). Da Art. 18 Ziff. 19 Bst. c MWSTG ebenfalls vorsieht, dass Umsätze « im Geschäft mit Geldforderungen » von der Steuer ausgenommen sind, lassen sich die vorstehend dargestellten Überlegungen grundsätzlich auch auf das schweizerische Recht übertragen. Im Falle des Forderungskaufs wie er im Rahmen des Servicemoduls « Verlustrisiko-Schutz » stattfindet, liegt zweifellos eine feste Abtretung einer Geldforderung vor. Es erscheint daher an sich als naheliegend, dies als Umsatz (des Y.) « im Geschäft mit Geldforderungen » und damit als von der Steuer ausgenommenen Vorgang zu qualifizieren. Die frühere deutsche Praxis im Bereich des echten Factoring hat indessen heute keine Gültigkeit mehr. Aufgrund des Urteils des EuGH vom 26. Juni 2003 in der Rechtssache C-305/01, a.a.O., welches mit Urteil des BFH vom 4. September 2003 (V R 34/99) als für die deutsche Praxis verbindlich erklärt worden ist, gilt nunmehr das echte Factoring als unternehmerische (steuerbare) Tätigkeit des Forderungskäufers (Factor), wenn seine Dienstleistung im Wesentlichen darin besteht, dass der Forderungsverkäufer von der Einziehung der Forderung und dem Risiko ihrer Nichterfüllung entlastet wird (Abschn. 18 Abs. 8 UStR 2005; vgl. E. 2.2.3 hievor). Die Behauptung der ESTV in ihrer Vernehmlassung, es bestehe in Deutschland keine ständige Rechtsprechung zur Frage der Steuerbarkeit des Factoring, muss angesichts dieser Praxisfestlegung und der angeführten Urteile zumindest als irreführend bezeichnet werden. Es erstaunt insbesondere, dass die Verwaltung auf das EuGH-Urteil vom 26. Juni 2003, das ihr zweifellos ebenfalls bekannt sein musste, mit keinem Wort Bezug genommen hat. Der ESTV ist aber insoweit zuzustimmen, als Urteile des EuGH und des BFH für die Schweiz nicht bindend sind. Dennoch ist wegen der vom schweizerischen Verfassungsgeber angestrebten Kompatibilität des schweizerischen Mehrwertsteuerrechts mit demjenigen der EU (vgl. E. 2.2.3 in fine hievor) zu prüfen, ob die mit dem EuGH-Urteil vom 26. Juni 2003 begründete Rechtsprechung nicht auch bei der Auslegung des schweizerischen Rechts mitzuberücksichtigen ist. Der EuGH hat sein Urteil im Wesentlichen wie folgt begründet: Der Factor, der Forderungen seines Kunden aufkauft, ohne gegen diesen bei Ausfall von Schuldnern ein Rückgriffsrecht zu haben, erbringt dem Anschlusskunden unbestreitbar eine Dienstleistung, die im Wesentlichen darin besteht, dass er ihn von der Einziehung der Forderungen und dem Risiko ihrer Nichterfüllung entlastet, und zwar gegen entsprechende Vergütung. Diese Gegenleistung folgt nicht aus dem blossen Vorhandensein der Forderungen im Vermögen des Factor, sondern sie stellt die tatsächliche Gegenleistung für eine von diesem ausgeübte wirtschaftliche Tätigkeit, nämlich die von ihm dem Kunden erbrachten Dienstleistungen, dar. Es besteht somit ein unmittelbarer Zusammenhang zwischen der Tätigkeit des Factor und der von ihm als Vergütung erhaltenen Gegenleistung, so dass nicht gesagt werden kann, dass ein Wirtschaftsteilnehmer, der echtes Factoring betreibt, seinem Anschlusskunden keine entgeltlichen Leistungen erbringe und damit keine wirtschaftliche Tätigkeit im Sinne der Art. 2 und 4 der Sechsten Richtlinie EWG ausübe, sondern als blosser Empfänger von Leistungen in Form von Forderungsabtretungen durch den Kunden anzusehen sei (Rz. 49 f.). Die Tätigkeiten des echten Factoring fallen demnach in den Anwendungsbereich der Mehrwertsteuer, was durch den Grundsatz der Neutralität der Mehrwertsteuer gestützt wird. Insbesondere gibt es keinen Grund, der eine Ungleichbehandlung des echten und des unechten Factoring bei der Mehrwertsteuer rechtfertigen könnte, da in beiden Fällen der Factor dem Kunden entgeltliche Leistungen erbringt und damit eine wirtschaftliche Tätigkeit ausübt. Mit jeder anderen Auslegung würde willkürlich zwischen diesen beiden Factoringarten unterschieden und der betreffende Wirtschaftsteilnehmer bei bestimmten seiner wirtschaftlichen Tätigkeiten mit der Mehrwertsteuer belastet, ohne ihm zu ermöglichen, diese als Vorsteuer abzuziehen. Der Unternehmer soll aber vollständig von der im Rahmen aller seiner wirtschaftlichen Tätigkeiten geschuldeten oder entrichteten Mehrwertsteuer entlastet werden, so dass das gemeinsame Mehrwertsteuersystem eine völlige Neutralität hinsichtlich der steuerlichen Belastung aller der Mehrwertsteuer unterliegenden wirtschaftlichen Tätigkeiten unabhängig von ihrem Zweck und ihrem Ergebnis gewährleistet (Rz. 52 ff.). Nach ständiger Rechtsprechung sind die Begriffe, mit denen Art. 13 der Sechsten Richtlinie EWG die dort vorgesehenen Befreiungen bezeichnet, eng auszulegen, da sie Ausnahmen von dem allgemeinen Grundsatz darstellen, dass auf jede von einem Steuerpflichtigen gegen Entgelt erbrachte Dienstleistung Mehrwertsteuer zu erheben ist (Rz. 63). Zu den Steuerbefreiungen zählen nach Art. 13 Teil B Bst. d Nr. 3 der Sechsten Richtlinie EWG die Umsätze - einschliesslich der Vermittlung - im Einlagengeschäft und Kontokorrentverkehr, im Zahlungs- und Überweisungsverkehr, im Geschäft mit Forderungen, Schecks und anderen Handelspapieren. Nach dem letzten Satzteil dieser Bestimmung nimmt die Sechste Richtlinie EWG jedoch die Einziehung von Forderungen ausdrücklich von der Liste dieser Steuerbefreiungen aus. Die englische und die schwedische Fassung stellen zudem das Factoring der Einziehung von Forderungen gleich, indem sie es neben dieser ausdrücklich als Umsatz aufführen, der von der Liste der Steuerbefreiungen ausgenommen ist. Allerdings enthalten die übrigen Sprachfassungen keinen entsprechenden ausdrücklichen Hinweis. Der letzte Satzteil von Art. 13 Teil B Bst. d Nr. 3 der Sechsten Richtlinie EWG ist daher in seinem Kontext zu betrachten und nach dem Sinn und Zweck dieser Bestimmung sowie allgemein nach der Systematik der Richtlinie auszulegen, wobei zu beachten ist, dass die Steuerbefreiungen gemäss Art. 13 der Sechsten Richtlinie EWG als Ausnahmen vom Grundsatz der Anwendung der Mehrwertsteuer eng auszulegen sind. Dagegen ist Ausnahmen von einer Vorschrift, die vom Grundsatz der allgemeinen Anwendung der Mehrwertsteuer abweicht, ein weiter Geltungsbereich zuzuerkennen (Rz. 66 ff.). Daher ist zum einen der in der englischen und der schwedischen Fassung von Art. 13 Teil B Bst. d Nr. 3 in fine der Sechsten Richtlinie EWG aufgeführte Begriff Factoring so zu verstehen, dass er sowohl das echte als auch das unechte Factoring umfasst (Rz. 75). Zum andern ist der in den übrigen Sprachfassungen gebrauchte Begriff Einziehung von Forderungen dahin auszulegen, dass er alle Factoringformen umfasst. Denn seiner objektiven Natur nach wird mit dem Factoring nämlich im Wesentlichen die Einziehung und Beitreibung von Forderungen bezweckt. Mithin ist das Factoring - ungeachtet der Modalitäten, nach denen es betrieben wird - lediglich als ein Unterbegriff des allgemeinen Begriffes Einziehung von Forderungen anzusehen. Im Übrigen bezieht sich der Begriff Einziehung von Forderungen auf klar umschriebene finanzielle Transaktionen, die darauf gerichtet sind, die Erfüllung einer Geldschuld zu erwirken, und die sich ihrer Natur nach von den im ersten Teil von Art. 13 Teil B Bst. d Nr. 3 der Sechsten Richtlinie EWG aufgezählten Steuerbefreiungstatbeständen deutlich unterscheiden. Die andern Sprachfassungen als die englische und die schwedische lassen mithin durchaus eine Auslegung zu, nach der das Factoring, auch das echte Factoring, zu den Ausnahmen von den Steuerbefreiungen des Art. 13 Teil B Bst. d Nr. 3 der Sechsten Richtlinie EWG zählt. Eine wirtschaftliche Tätigkeit, die darin besteht, dass ein Wirtschaftsteilnehmer Forderungen unter Übernahme des Ausfallrisikos aufkauft und seinen Kunden dafür Gebühren berechnet, stellt daher eine Einziehung von Forderungen im Sinne von Art. 13 Teil B Bst. d Nr. 3 in fine der Sechsten Richtlinie EWG dar und ist damit von der mit dieser Bestimmung eingeführten Steuerbefreiung ausgenommen (Rz. 77 ff.). Nach Auffassung des BVGer orientiert sich indessen dieses Urteil - abgesehen davon, dass in Art. 18 Ziff. 19 Bst. c MWSTG Factoringleistungen nicht ausdrücklich als steuerbar erklärt werden - zu weitgehend an einer rein wirtschaftlichen Betrachtungsweise. Zivilrechtlich liegt wie gesagt beim echten Factoring ein Forderungskauf vor, was namentlich dazu führt, dass der Factor das Inkasso der Forderung, die Führung der Debitorenbuchhaltung und die Erteilung von Kontoauszügen im eigenen Interesse und nicht im Rahmen einer Dienstleistung gegenüber dem Anschlusskunden erbringt. Der Betrag des vom Factor vorgenommenen Diskonts stellt eine Minderung des Kaufpreises für die Forderung dar. Der Factor erbringt daher dem angeschlossenen Leistungserbringer überhaupt gar keine Leistung, weder eine steuerbare noch eine von der Steuer ausgenommene. Dies gilt namentlich auch für das Inkasso der Forderung. Über diese Rechtslage kann entgegen der Auffassung des EuGH nicht einfach hinweggegangen werden, auch wenn eine Gleichbehandlung des unechten und des echten Factoring vielleicht wünschenswert erscheinen mag. Dies gilt umso mehr als das schweizerische Mehrwertsteuerrecht - im Gegensatz zum europäischen und deutschen Recht - ausdrücklich nur die Einziehung von Forderungen « im Auftrag des Gläubigers » als steuerbar erklärt (Art. 18 Ziff. 19 Bst. c MWSTG). Weil nun aber die von der Z. für ihre als echtes Factoring zu qualifizierende Tätigkeit bezogenen Vorleistungen nicht für einen der in Art. 38 Abs. 2 MWSTG genannten Zwecke, insbesondere nicht für die Ausführung von steuerbaren Leistungen, verwendet werden, ist sie insoweit vom Vorsteuerabzug ausgeschlossen (vgl. E. 2.1.5 hievor). In diesem Umfang hat die ESTV somit zu Recht eine Kürzung der von der Beschwerdeführerin geltend gemachten Vorsteuern vorgenommen.</w:t>
      </w:r>
    </w:p>
    <w:p>
      <w:r>
        <w:rPr>
          <w:b/>
        </w:rPr>
        <w:t>E. 3.4</w:t>
      </w:r>
    </w:p>
    <w:p>
      <w:r>
        <w:t>Zusammenfassend ist festzuhalten, dass die Beschwerde im Sinne der vorstehenden Erwägungen teilweise - d.h. in Bezug auf die Vorsteuern, welche der Bewirkung der im Rahmen der Servicemodule « Basic », « Leistungserfassung », « Vorfinanzierung » und « Inkasso » (ausser dieses betreffe gemäss dem Modul « Verlustrisiko-Schutz » aufgekaufte Forderungen) erbrachten, als steuerbar zu qualifizierenden Leistungen, dienen - gutzuheissen, im Übrigen jedoch - hinsichtlich der Tätigkeit der Beschwerdeführerin im Rahmen des echten Factoring (Modul « Verlustrisiko-Schutz ») bzw. der damit zusammenhängenden Vorsteuern - abzuweisen ist. Die Sache ist zur Vornahme der erforderlichen Ausscheidungen und zur Neuberechnung der Steuernachforderung bzw. des Vorsteueranspruchs der Beschwerdeführerin an die ESTV zurückzuweisen, die darüber in einem neuen Einspracheentscheid zu befinden haben wird. Zwar wird damit - in Bezug auf die Steuerbarkeit der (Ausgangs-)Leistungen - eine verschärfte Praxis rückwirkend angewendet (vgl. dazu E. 2.4 hievor). Dies ist jedoch im vorliegenden Falle unproblematisch, da die Beschwerdeführerin die nunmehr als steuerbar qualifizierten Leistungen bis und mit 3. Quartal 2001 der ESTV gegenüber deklariert und darauf die Steuer entrichtet hat. Sie hat daher jedenfalls für diesen Zeitraum keine Steuernachforderungen hinsichtlich der von ihr erbrachten Leistungen zu gewärtigen. Auch hatte sie die Möglichkeit, die entsprechenden Steuerbeträge auf ihre Abnehmer zu überwälzen. Aspekte des Vertrauensschutzes spielen daher insoweit keine Rolle. In diesem Zusammenhang ist allerdings noch Folgendes anzumerken: Was die von der Beschwerdeführerin selber vorgenommenen Kürzungen des Vorsteuerabzugs im 4. Quartal 2001 (...) und im 1., 2. und 3. Quartal 2002 (90 % der Vorsteuern; vgl. Ziff. 2 der EA Nr. 275639 [...]) betrifft, so kann darauf nach Auffassung des BVGer nicht zurückgekommen werden, da sich die Beschwerdeführerin insoweit der damals gültigen Verwaltungspraxis unterzogen hat, denn eine im Rahmen der geltenden Praxis korrekt erfolgte Selbstveranlagung kann nicht rückwirkend geändert werden. Dies gilt jedenfalls soweit diese Kürzungen vorbehaltlos erfolgt sind, was gegebenenfalls zu verifizieren ist (vgl. E. 2.4 hievor; Urteil des Bundesgerichts 2A.121/2004 vom 16. März 2005 E. 5.3; Zingg, a.a.O., S. 97). Andererseits erscheint aber auch eine Erhebung der Steuer auf den nunmehr als steuerbar qualifizierten Umsätzen, was die Steuerperioden ab 4. Quartal 2001 betrifft, nicht als zulässig, ist doch die Beschwerdeführerin vom Zeitpunkt an, als sie sich an diese gehalten hat, in ihrem Vertrauen auf die Richtigkeit der ihr von der ESTV bekanntgegebenen Praxis zu schützen (vgl. E. 2.4 hievor; ZINGG, a.a.O., S.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